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DB52F" w14:textId="77777777" w:rsidR="00A10296" w:rsidRPr="00FC6630" w:rsidRDefault="00A10296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 1</w:t>
      </w:r>
    </w:p>
    <w:p w14:paraId="3D6C8B8A" w14:textId="77777777" w:rsidR="00A10296" w:rsidRPr="000B71AF" w:rsidRDefault="00A10296" w:rsidP="00F97F88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влаштування дренажної системи.</w:t>
      </w:r>
    </w:p>
    <w:p w14:paraId="08320135" w14:textId="77777777" w:rsidR="00A10296" w:rsidRPr="00FC6630" w:rsidRDefault="00A10296" w:rsidP="00F97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навчитись розраховувати об’єми матеріалів для побудови дренажної системи. </w:t>
      </w:r>
    </w:p>
    <w:p w14:paraId="0164FA17" w14:textId="77777777" w:rsidR="00A10296" w:rsidRPr="00FC6630" w:rsidRDefault="00A10296" w:rsidP="00F97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години.</w:t>
      </w:r>
    </w:p>
    <w:p w14:paraId="19DB01CD" w14:textId="77777777" w:rsidR="00A10296" w:rsidRPr="00FC6630" w:rsidRDefault="00A10296" w:rsidP="00F97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01E0C6DB" w14:textId="77777777" w:rsidR="00A10296" w:rsidRPr="00FC6630" w:rsidRDefault="00A10296" w:rsidP="00F97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27397313" w14:textId="77777777" w:rsidR="00A10296" w:rsidRPr="00FC6630" w:rsidRDefault="00A10296" w:rsidP="00F97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</w:t>
      </w:r>
    </w:p>
    <w:p w14:paraId="620061E1" w14:textId="77777777" w:rsidR="00A10296" w:rsidRPr="00FC6630" w:rsidRDefault="00A10296" w:rsidP="00F97F88">
      <w:pPr>
        <w:spacing w:line="240" w:lineRule="auto"/>
        <w:ind w:left="1400" w:hanging="140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="004B288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озробити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4B288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дренажної системи присадибної ділянки та розрахувати затратні матеріали для його влаштування.</w:t>
      </w:r>
    </w:p>
    <w:p w14:paraId="43B7CFE3" w14:textId="77777777" w:rsidR="00A10296" w:rsidRPr="00FC6630" w:rsidRDefault="00A10296" w:rsidP="00F97F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роботи:</w:t>
      </w:r>
    </w:p>
    <w:p w14:paraId="7DAF2335" w14:textId="77777777" w:rsidR="00A10296" w:rsidRPr="00FC6630" w:rsidRDefault="00A10296" w:rsidP="00F02B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Побудувати згідно із завданням схему дренажу приватної садиби.</w:t>
      </w:r>
    </w:p>
    <w:p w14:paraId="42E6B019" w14:textId="77777777" w:rsidR="00A10296" w:rsidRPr="00FC6630" w:rsidRDefault="00A10296" w:rsidP="00F02B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Користуючись методичними вказівками, розрахувати протяжність дренажних канав та їх загальний об’єм.</w:t>
      </w:r>
    </w:p>
    <w:p w14:paraId="26FE9510" w14:textId="77777777" w:rsidR="00A10296" w:rsidRPr="00FC6630" w:rsidRDefault="00A10296" w:rsidP="00F02B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Розрахувати об’єм кожного із шарів дренажної канави. </w:t>
      </w:r>
    </w:p>
    <w:p w14:paraId="0FA94275" w14:textId="77777777" w:rsidR="00A10296" w:rsidRPr="00FC6630" w:rsidRDefault="00A10296" w:rsidP="00F02B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Побудувати конструктивний розріз дренажної канави з позначенням всіх конструктивних шарів.</w:t>
      </w:r>
    </w:p>
    <w:p w14:paraId="6B674C75" w14:textId="77777777" w:rsidR="00A10296" w:rsidRPr="00FC6630" w:rsidRDefault="00A10296" w:rsidP="00F02B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висновки.</w:t>
      </w:r>
    </w:p>
    <w:p w14:paraId="74ED090E" w14:textId="77777777" w:rsidR="00A10296" w:rsidRPr="00FC6630" w:rsidRDefault="00A10296" w:rsidP="00F97F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запитання:</w:t>
      </w:r>
    </w:p>
    <w:p w14:paraId="4481554C" w14:textId="77777777" w:rsidR="00A10296" w:rsidRPr="00FC6630" w:rsidRDefault="00A10296" w:rsidP="00830C68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Яку роль виконує дренаж на об’єктах озеленення?</w:t>
      </w:r>
    </w:p>
    <w:p w14:paraId="30B21E26" w14:textId="77777777" w:rsidR="00A10296" w:rsidRPr="00FC6630" w:rsidRDefault="00A10296" w:rsidP="00830C68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Які складові входять до дренажного шару?</w:t>
      </w:r>
    </w:p>
    <w:p w14:paraId="3C3B73F8" w14:textId="77777777" w:rsidR="00A10296" w:rsidRPr="00FC6630" w:rsidRDefault="00A10296" w:rsidP="00830C68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 якою метою використовують пісок в складі дренажу?</w:t>
      </w:r>
    </w:p>
    <w:p w14:paraId="4FDCB49A" w14:textId="77777777" w:rsidR="00A10296" w:rsidRPr="00FC6630" w:rsidRDefault="00A10296" w:rsidP="00F97F88">
      <w:pPr>
        <w:spacing w:line="240" w:lineRule="auto"/>
        <w:ind w:left="2912" w:hanging="29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FC663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умови, описова частина (завдання 1,</w:t>
      </w:r>
      <w:r w:rsidR="004B2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4B2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3); висновок.</w:t>
      </w:r>
    </w:p>
    <w:p w14:paraId="61096B09" w14:textId="5E83D118" w:rsidR="00A10296" w:rsidRPr="00FC6630" w:rsidRDefault="00A10296" w:rsidP="00F97F8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повин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15C121C" w14:textId="77777777" w:rsidR="00A10296" w:rsidRPr="00FC6630" w:rsidRDefault="00A10296" w:rsidP="00F97F8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основні вимоги та правила побудови дренажної системи;</w:t>
      </w:r>
    </w:p>
    <w:p w14:paraId="042F8DD9" w14:textId="77777777" w:rsidR="00A10296" w:rsidRPr="00FC6630" w:rsidRDefault="00A10296" w:rsidP="00F97F8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складові частини закритої дренажної системи;</w:t>
      </w:r>
    </w:p>
    <w:p w14:paraId="2F6170DC" w14:textId="48EC9CCB" w:rsidR="00A10296" w:rsidRDefault="00A10296" w:rsidP="00F97F88">
      <w:pPr>
        <w:pStyle w:val="a3"/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основні параметри складових дренажної системи (товщину щебеневого шару, діаметр труб тощо)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337626" w14:textId="77777777" w:rsidR="004B2880" w:rsidRPr="00FC6630" w:rsidRDefault="004B2880" w:rsidP="00F97F88">
      <w:pPr>
        <w:pStyle w:val="a3"/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485B8E" w14:textId="77777777" w:rsidR="00094F7B" w:rsidRPr="00FC6630" w:rsidRDefault="00094F7B" w:rsidP="00F97F88">
      <w:pPr>
        <w:pStyle w:val="a3"/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D48ED" w14:textId="7BA30DD5" w:rsidR="00A10296" w:rsidRPr="00FC6630" w:rsidRDefault="00A10296" w:rsidP="00F97F88">
      <w:pPr>
        <w:pStyle w:val="a3"/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5138D22" w14:textId="77777777" w:rsidR="00A10296" w:rsidRPr="00FC6630" w:rsidRDefault="00A10296" w:rsidP="00F97F88">
      <w:pPr>
        <w:pStyle w:val="a3"/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lastRenderedPageBreak/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розробляти схему найпростішої дренажної системи;</w:t>
      </w:r>
    </w:p>
    <w:p w14:paraId="2A1A0D72" w14:textId="77777777" w:rsidR="00A10296" w:rsidRPr="00FC6630" w:rsidRDefault="00A10296" w:rsidP="00F97F88">
      <w:pPr>
        <w:pStyle w:val="a3"/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визначати об’єми складових шарів дренажної системи;</w:t>
      </w:r>
    </w:p>
    <w:p w14:paraId="44829BD1" w14:textId="77777777" w:rsidR="00A10296" w:rsidRPr="00FC6630" w:rsidRDefault="00A10296" w:rsidP="00F97F8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підбирати матеріали для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4B288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ктування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конструкції дрени.</w:t>
      </w:r>
    </w:p>
    <w:p w14:paraId="61A06CC0" w14:textId="77777777" w:rsidR="00A10296" w:rsidRPr="00FC6630" w:rsidRDefault="00A10296" w:rsidP="002A5A6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6278FB0F" w14:textId="77777777" w:rsidR="00A10296" w:rsidRPr="00FC6630" w:rsidRDefault="00A10296" w:rsidP="0052568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Приступаючи до виконання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практичної роботи 1,  необхідно вибрати свій варіант з таблиці 1.1.</w:t>
      </w:r>
    </w:p>
    <w:p w14:paraId="56444B36" w14:textId="77777777" w:rsidR="00A10296" w:rsidRPr="00FC6630" w:rsidRDefault="00A10296" w:rsidP="00EF35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1.1. Ґрунтові умови ділянки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9"/>
        <w:gridCol w:w="5239"/>
      </w:tblGrid>
      <w:tr w:rsidR="00A10296" w:rsidRPr="00FC6630" w14:paraId="6B9AACF3" w14:textId="77777777" w:rsidTr="00BF6C3F">
        <w:trPr>
          <w:trHeight w:val="549"/>
        </w:trPr>
        <w:tc>
          <w:tcPr>
            <w:tcW w:w="5353" w:type="dxa"/>
            <w:vAlign w:val="center"/>
          </w:tcPr>
          <w:p w14:paraId="15062B8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5353" w:type="dxa"/>
            <w:vAlign w:val="center"/>
          </w:tcPr>
          <w:p w14:paraId="28C012B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Тип ґрунту</w:t>
            </w:r>
          </w:p>
        </w:tc>
      </w:tr>
      <w:tr w:rsidR="00A10296" w:rsidRPr="00FC6630" w14:paraId="59DB3D3C" w14:textId="77777777">
        <w:tc>
          <w:tcPr>
            <w:tcW w:w="5353" w:type="dxa"/>
            <w:vAlign w:val="center"/>
          </w:tcPr>
          <w:p w14:paraId="27E9E88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1, 2, 3, 4, 5</w:t>
            </w:r>
          </w:p>
        </w:tc>
        <w:tc>
          <w:tcPr>
            <w:tcW w:w="5353" w:type="dxa"/>
            <w:vAlign w:val="center"/>
          </w:tcPr>
          <w:p w14:paraId="53896B0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Пісок</w:t>
            </w:r>
          </w:p>
        </w:tc>
      </w:tr>
      <w:tr w:rsidR="00A10296" w:rsidRPr="00FC6630" w14:paraId="28CD6617" w14:textId="77777777">
        <w:tc>
          <w:tcPr>
            <w:tcW w:w="5353" w:type="dxa"/>
            <w:vAlign w:val="center"/>
          </w:tcPr>
          <w:p w14:paraId="4AC91D4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6, 7, 8, 9, 10</w:t>
            </w:r>
          </w:p>
        </w:tc>
        <w:tc>
          <w:tcPr>
            <w:tcW w:w="5353" w:type="dxa"/>
            <w:vAlign w:val="center"/>
          </w:tcPr>
          <w:p w14:paraId="20744D7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Супісок</w:t>
            </w:r>
          </w:p>
        </w:tc>
      </w:tr>
      <w:tr w:rsidR="00A10296" w:rsidRPr="00FC6630" w14:paraId="104B163F" w14:textId="77777777">
        <w:trPr>
          <w:trHeight w:val="345"/>
        </w:trPr>
        <w:tc>
          <w:tcPr>
            <w:tcW w:w="5353" w:type="dxa"/>
            <w:vAlign w:val="center"/>
          </w:tcPr>
          <w:p w14:paraId="6AD2443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11, 12, 13, 14, 15, </w:t>
            </w:r>
          </w:p>
        </w:tc>
        <w:tc>
          <w:tcPr>
            <w:tcW w:w="5353" w:type="dxa"/>
            <w:vAlign w:val="center"/>
          </w:tcPr>
          <w:p w14:paraId="1F90C7B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Легкий суглинок</w:t>
            </w:r>
          </w:p>
        </w:tc>
      </w:tr>
      <w:tr w:rsidR="00A10296" w:rsidRPr="00FC6630" w14:paraId="6293E9E8" w14:textId="77777777">
        <w:trPr>
          <w:trHeight w:val="318"/>
        </w:trPr>
        <w:tc>
          <w:tcPr>
            <w:tcW w:w="5353" w:type="dxa"/>
            <w:vAlign w:val="center"/>
          </w:tcPr>
          <w:p w14:paraId="2BA1230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16, 17, 18, </w:t>
            </w:r>
          </w:p>
        </w:tc>
        <w:tc>
          <w:tcPr>
            <w:tcW w:w="5353" w:type="dxa"/>
            <w:vAlign w:val="center"/>
          </w:tcPr>
          <w:p w14:paraId="5FC9FA4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Середній суглинок</w:t>
            </w:r>
          </w:p>
        </w:tc>
      </w:tr>
      <w:tr w:rsidR="00A10296" w:rsidRPr="00FC6630" w14:paraId="1A936B43" w14:textId="77777777">
        <w:trPr>
          <w:trHeight w:val="335"/>
        </w:trPr>
        <w:tc>
          <w:tcPr>
            <w:tcW w:w="5353" w:type="dxa"/>
            <w:vAlign w:val="center"/>
          </w:tcPr>
          <w:p w14:paraId="5F81613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19, 20, 21, 22, 23, 24, 25</w:t>
            </w:r>
          </w:p>
        </w:tc>
        <w:tc>
          <w:tcPr>
            <w:tcW w:w="5353" w:type="dxa"/>
            <w:vAlign w:val="center"/>
          </w:tcPr>
          <w:p w14:paraId="017C59F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Глина</w:t>
            </w:r>
          </w:p>
        </w:tc>
      </w:tr>
    </w:tbl>
    <w:p w14:paraId="2486B4B9" w14:textId="77777777" w:rsidR="00A10296" w:rsidRPr="00FC6630" w:rsidRDefault="00A10296" w:rsidP="00EF35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CFD1D8" w14:textId="77777777" w:rsidR="00A10296" w:rsidRPr="00FC6630" w:rsidRDefault="00A10296" w:rsidP="00704F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2.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Отримати від викладача план-схему території своєї ділянки з відповідним масштабом згідно</w:t>
      </w:r>
      <w:r w:rsidR="004B28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яко</w:t>
      </w:r>
      <w:r w:rsidR="004B2880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необхідно скласти </w:t>
      </w:r>
      <w:proofErr w:type="spellStart"/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4B2880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закритої дренажної системи відповідно до вимог</w:t>
      </w:r>
      <w:r w:rsidR="004B2880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які висуваються до інженерних комунікацій такого типу.</w:t>
      </w:r>
    </w:p>
    <w:p w14:paraId="65B2293D" w14:textId="77777777" w:rsidR="00BF6C3F" w:rsidRPr="00FC6630" w:rsidRDefault="00A10296" w:rsidP="00BF6C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Закрита дренажна система передбачає створення траншеї глибиною 70-150 см, шириною 25-40 см. Відстань між боковими дренами на піщаних ґрунтах становить 15-20 м, на глинистих і суглинистих – 6-10 м. Довжина дрен може сягати до 200 м. Обов'язково передбачається ухил канави згідно </w:t>
      </w:r>
      <w:r w:rsidR="004B28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зі </w:t>
      </w:r>
      <w:proofErr w:type="spellStart"/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СНіП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глинистих </w:t>
      </w:r>
      <w:proofErr w:type="spellStart"/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грунтів</w:t>
      </w:r>
      <w:proofErr w:type="spellEnd"/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B28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0,002, піщаних – 0,003, спрямований до штучного або природного водоприймача. </w:t>
      </w:r>
    </w:p>
    <w:p w14:paraId="7EE5028A" w14:textId="77777777" w:rsidR="00BF6C3F" w:rsidRPr="00FC6630" w:rsidRDefault="00BF6C3F" w:rsidP="00BF6C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Однак кращими вважаються ухили в межах</w:t>
      </w:r>
      <w:r w:rsidR="004B28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і=0,005-0,01</w:t>
      </w:r>
      <w:r w:rsidR="004B288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.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Для влаштування дренажу застосовуються інертні матеріали – гравій, щебінь,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великозернистий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пісок. </w:t>
      </w:r>
      <w:r w:rsidR="004B2880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глибоко</w:t>
      </w:r>
      <w:r w:rsidR="004B2880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закладанн</w:t>
      </w:r>
      <w:r w:rsidR="004B288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дрен – 1,5</w:t>
      </w:r>
      <w:r w:rsidR="004B288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м</w:t>
      </w:r>
      <w:r w:rsidR="004B288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також дренажні труби (керамічні, пластикові тощо). Використання пластикових неперфорованих труб передбачає висвердлювання отворів діаметром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d=8-12 мм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40-60 шт</w:t>
      </w:r>
      <w:r w:rsidR="001E04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1E049E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пог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. Діаметр дренажних труб залежить від нахилу. При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і=0,005-0,01, d=100-200 мм; при і=0,003, d=200-300 мм.  </w:t>
      </w:r>
    </w:p>
    <w:p w14:paraId="329F723A" w14:textId="77777777" w:rsidR="00A10296" w:rsidRPr="00FC6630" w:rsidRDefault="00A10296" w:rsidP="00704F4A">
      <w:pPr>
        <w:spacing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29EDEBEB" w14:textId="4A9439B0" w:rsidR="00A10296" w:rsidRPr="00FC6630" w:rsidRDefault="000E4FF8" w:rsidP="00F97F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 wp14:anchorId="17FCF829" wp14:editId="4CF7696C">
            <wp:extent cx="6179185" cy="39846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6" t="29401" r="23865" b="16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39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06FD6" w14:textId="77777777" w:rsidR="00A10296" w:rsidRPr="001F621F" w:rsidRDefault="00A10296" w:rsidP="00B83A38">
      <w:pPr>
        <w:spacing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1F621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Рис 1.  </w:t>
      </w:r>
      <w:proofErr w:type="spellStart"/>
      <w:r w:rsidRPr="001F621F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</w:t>
      </w:r>
      <w:r w:rsidR="00777284" w:rsidRPr="001F621F">
        <w:rPr>
          <w:rFonts w:ascii="Times New Roman" w:hAnsi="Times New Roman" w:cs="Times New Roman"/>
          <w:b/>
          <w:iCs/>
          <w:sz w:val="28"/>
          <w:szCs w:val="28"/>
          <w:lang w:val="uk-UA"/>
        </w:rPr>
        <w:t>оє</w:t>
      </w:r>
      <w:r w:rsidRPr="001F621F">
        <w:rPr>
          <w:rFonts w:ascii="Times New Roman" w:hAnsi="Times New Roman" w:cs="Times New Roman"/>
          <w:b/>
          <w:iCs/>
          <w:sz w:val="28"/>
          <w:szCs w:val="28"/>
          <w:lang w:val="uk-UA"/>
        </w:rPr>
        <w:t>кт</w:t>
      </w:r>
      <w:proofErr w:type="spellEnd"/>
      <w:r w:rsidRPr="001F621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закритої дренажної системи на території приватної садиби</w:t>
      </w:r>
    </w:p>
    <w:p w14:paraId="054F39F1" w14:textId="77777777" w:rsidR="00A10296" w:rsidRPr="00FC6630" w:rsidRDefault="00A10296" w:rsidP="00B83A3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4B6E73D2" w14:textId="77777777" w:rsidR="00A10296" w:rsidRPr="00FC6630" w:rsidRDefault="00A10296" w:rsidP="006E4F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Перед укладанням труб траншею вистилають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геотекстилем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, поверх якого насипають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великозернистий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пісок шаром 10 см та такої ж товщини шар гравію фракцією 3</w:t>
      </w:r>
      <w:r w:rsidR="001E04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10 мм. На гравій укладають труби, п</w:t>
      </w:r>
      <w:r w:rsidR="001E049E">
        <w:rPr>
          <w:rFonts w:ascii="Times New Roman" w:hAnsi="Times New Roman" w:cs="Times New Roman"/>
          <w:sz w:val="28"/>
          <w:szCs w:val="28"/>
          <w:lang w:val="uk-UA"/>
        </w:rPr>
        <w:t>ере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віряють їхній нахил та засипають з</w:t>
      </w:r>
      <w:r w:rsidR="001E04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боків і зверху наступним шаром гравію товщиною 35 см. Решту траншеї дрени до орного шару засипають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великозернистим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піском, а зверху – родючим шаром ґрунту. Можливий інший варіант засипки дрени трубчастого дренажу, коли на піщану подушку укладають трубу, а зверху і з</w:t>
      </w:r>
      <w:r w:rsidR="001E04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боків її засипають кам’яним або цегляним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щебенем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5E0BA4" w14:textId="77777777" w:rsidR="00A10296" w:rsidRPr="00FC6630" w:rsidRDefault="001E049E" w:rsidP="006E4F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відсутності матеріалів прокладають щебеневий дренаж без труб з пошаровим укладанням дрену</w:t>
      </w:r>
      <w:r>
        <w:rPr>
          <w:rFonts w:ascii="Times New Roman" w:hAnsi="Times New Roman" w:cs="Times New Roman"/>
          <w:sz w:val="28"/>
          <w:szCs w:val="28"/>
          <w:lang w:val="uk-UA"/>
        </w:rPr>
        <w:t>вальн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их матеріалів в три шари загальною товщиною до 60 см. Знизу укладають великий щебінь, поверх нього – середній, зверху – дрібний. Після цього траншею засипають ґрунтом. Іноді між ґрунтом і верхнім дрену</w:t>
      </w:r>
      <w:r>
        <w:rPr>
          <w:rFonts w:ascii="Times New Roman" w:hAnsi="Times New Roman" w:cs="Times New Roman"/>
          <w:sz w:val="28"/>
          <w:szCs w:val="28"/>
          <w:lang w:val="uk-UA"/>
        </w:rPr>
        <w:t>вальн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им шаром для кращої ізоляції укладають дернину травою вниз. Глибина закладання дрен залежить від механічного складу ґрунту. Наприклад, на глинистих </w:t>
      </w:r>
      <w:proofErr w:type="spellStart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грунтах</w:t>
      </w:r>
      <w:proofErr w:type="spellEnd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глибина траншей повинна становити 60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80 см, для суглинків глибину збільшують на 10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15 см, а піщані </w:t>
      </w:r>
      <w:proofErr w:type="spellStart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грунти</w:t>
      </w:r>
      <w:proofErr w:type="spellEnd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потребують ще більшої глибини – до 1 м.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наявності деревних рослин глибина укладання дрен </w:t>
      </w:r>
      <w:r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бути в межах 1,2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1,4 м. Для відведення води від будівлі дренаж закладають на глибину нижче підошви </w:t>
      </w:r>
      <w:proofErr w:type="spellStart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фундамента</w:t>
      </w:r>
      <w:proofErr w:type="spellEnd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відстані не менше 3 м від нього. Щоб вся система працювала </w:t>
      </w:r>
      <w:proofErr w:type="spellStart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справно</w:t>
      </w:r>
      <w:proofErr w:type="spellEnd"/>
      <w:r w:rsidR="00FC54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дренажні труби необхідно укладати на глибину нижче рівня промерзання ґрунту в даній місцевості. </w:t>
      </w:r>
    </w:p>
    <w:p w14:paraId="1DF16FF1" w14:textId="77777777" w:rsidR="00A10296" w:rsidRPr="00FC6630" w:rsidRDefault="00A10296" w:rsidP="00FF7EC5">
      <w:pPr>
        <w:pStyle w:val="ab"/>
        <w:shd w:val="clear" w:color="auto" w:fill="FEFEFE"/>
        <w:spacing w:before="0" w:beforeAutospacing="0" w:after="167" w:afterAutospacing="0"/>
        <w:ind w:firstLine="539"/>
        <w:contextualSpacing/>
        <w:jc w:val="both"/>
        <w:rPr>
          <w:sz w:val="28"/>
          <w:szCs w:val="28"/>
          <w:lang w:val="uk-UA"/>
        </w:rPr>
      </w:pPr>
      <w:r w:rsidRPr="00FC6630">
        <w:rPr>
          <w:b/>
          <w:bCs/>
          <w:sz w:val="28"/>
          <w:szCs w:val="28"/>
          <w:lang w:val="uk-UA"/>
        </w:rPr>
        <w:t xml:space="preserve">3.  </w:t>
      </w:r>
      <w:r w:rsidRPr="00FC6630">
        <w:rPr>
          <w:sz w:val="28"/>
          <w:szCs w:val="28"/>
          <w:lang w:val="uk-UA"/>
        </w:rPr>
        <w:t>Розрахунок об’ємів матеріалів для влаштування тих чи інших конструктивних шарів, які нагадують форму прямокутного паралелепіпеда</w:t>
      </w:r>
      <w:r w:rsidR="00FC5433">
        <w:rPr>
          <w:sz w:val="28"/>
          <w:szCs w:val="28"/>
          <w:lang w:val="uk-UA"/>
        </w:rPr>
        <w:t>,</w:t>
      </w:r>
      <w:r w:rsidRPr="00FC6630">
        <w:rPr>
          <w:sz w:val="28"/>
          <w:szCs w:val="28"/>
          <w:lang w:val="uk-UA"/>
        </w:rPr>
        <w:t xml:space="preserve"> проводимо за допомогою математичних формул.</w:t>
      </w:r>
      <w:r w:rsidRPr="00FC6630">
        <w:rPr>
          <w:color w:val="5A5A5A"/>
          <w:lang w:val="uk-UA"/>
        </w:rPr>
        <w:t xml:space="preserve"> </w:t>
      </w:r>
      <w:r w:rsidRPr="00FC6630">
        <w:rPr>
          <w:sz w:val="28"/>
          <w:szCs w:val="28"/>
          <w:lang w:val="uk-UA"/>
        </w:rPr>
        <w:t>Щоб знайти об’єм прямокутного паралелепіпеда, треба перемножити між собою його виміри: довжину, ширину, висоту.</w:t>
      </w:r>
      <w:r w:rsidRPr="00FC6630">
        <w:rPr>
          <w:rFonts w:ascii="Arial" w:hAnsi="Arial" w:cs="Arial"/>
          <w:sz w:val="28"/>
          <w:szCs w:val="28"/>
          <w:lang w:val="uk-UA"/>
        </w:rPr>
        <w:t xml:space="preserve"> </w:t>
      </w:r>
      <w:r w:rsidRPr="00FC6630">
        <w:rPr>
          <w:sz w:val="28"/>
          <w:szCs w:val="28"/>
          <w:lang w:val="uk-UA"/>
        </w:rPr>
        <w:t xml:space="preserve">Формула об’єму </w:t>
      </w:r>
      <w:r w:rsidRPr="00FC6630">
        <w:rPr>
          <w:sz w:val="28"/>
          <w:szCs w:val="28"/>
          <w:lang w:val="uk-UA"/>
        </w:rPr>
        <w:lastRenderedPageBreak/>
        <w:t>прямокутного паралелепіпеда: </w:t>
      </w:r>
      <w:r w:rsidRPr="00FC6630">
        <w:rPr>
          <w:rStyle w:val="aa"/>
          <w:b/>
          <w:bCs/>
          <w:sz w:val="28"/>
          <w:szCs w:val="28"/>
          <w:lang w:val="uk-UA"/>
        </w:rPr>
        <w:t>V</w:t>
      </w:r>
      <w:r w:rsidRPr="00FC6630">
        <w:rPr>
          <w:b/>
          <w:bCs/>
          <w:sz w:val="28"/>
          <w:szCs w:val="28"/>
          <w:lang w:val="uk-UA"/>
        </w:rPr>
        <w:t> = </w:t>
      </w:r>
      <w:proofErr w:type="spellStart"/>
      <w:r w:rsidRPr="00FC6630">
        <w:rPr>
          <w:rStyle w:val="aa"/>
          <w:b/>
          <w:bCs/>
          <w:sz w:val="28"/>
          <w:szCs w:val="28"/>
          <w:lang w:val="uk-UA"/>
        </w:rPr>
        <w:t>a</w:t>
      </w:r>
      <w:r w:rsidR="009B5EF4" w:rsidRPr="00FC6630">
        <w:rPr>
          <w:rStyle w:val="aa"/>
          <w:b/>
          <w:bCs/>
          <w:sz w:val="28"/>
          <w:szCs w:val="28"/>
          <w:lang w:val="uk-UA"/>
        </w:rPr>
        <w:t>×</w:t>
      </w:r>
      <w:r w:rsidRPr="00FC6630">
        <w:rPr>
          <w:rStyle w:val="aa"/>
          <w:b/>
          <w:bCs/>
          <w:sz w:val="28"/>
          <w:szCs w:val="28"/>
          <w:lang w:val="uk-UA"/>
        </w:rPr>
        <w:t>b</w:t>
      </w:r>
      <w:r w:rsidR="009B5EF4" w:rsidRPr="00FC6630">
        <w:rPr>
          <w:rStyle w:val="aa"/>
          <w:b/>
          <w:bCs/>
          <w:sz w:val="28"/>
          <w:szCs w:val="28"/>
          <w:lang w:val="uk-UA"/>
        </w:rPr>
        <w:t>×</w:t>
      </w:r>
      <w:r w:rsidRPr="00FC6630">
        <w:rPr>
          <w:rStyle w:val="aa"/>
          <w:b/>
          <w:bCs/>
          <w:sz w:val="28"/>
          <w:szCs w:val="28"/>
          <w:lang w:val="uk-UA"/>
        </w:rPr>
        <w:t>c</w:t>
      </w:r>
      <w:proofErr w:type="spellEnd"/>
      <w:r w:rsidRPr="00FC6630">
        <w:rPr>
          <w:sz w:val="28"/>
          <w:szCs w:val="28"/>
          <w:lang w:val="uk-UA"/>
        </w:rPr>
        <w:t>, де </w:t>
      </w:r>
      <w:r w:rsidRPr="00FC6630">
        <w:rPr>
          <w:rStyle w:val="aa"/>
          <w:sz w:val="28"/>
          <w:szCs w:val="28"/>
          <w:lang w:val="uk-UA"/>
        </w:rPr>
        <w:t>a, b</w:t>
      </w:r>
      <w:r w:rsidRPr="00FC6630">
        <w:rPr>
          <w:sz w:val="28"/>
          <w:szCs w:val="28"/>
          <w:lang w:val="uk-UA"/>
        </w:rPr>
        <w:t> і </w:t>
      </w:r>
      <w:r w:rsidRPr="00FC6630">
        <w:rPr>
          <w:rStyle w:val="aa"/>
          <w:sz w:val="28"/>
          <w:szCs w:val="28"/>
          <w:lang w:val="uk-UA"/>
        </w:rPr>
        <w:t>c</w:t>
      </w:r>
      <w:r w:rsidRPr="00FC6630">
        <w:rPr>
          <w:sz w:val="28"/>
          <w:szCs w:val="28"/>
          <w:lang w:val="uk-UA"/>
        </w:rPr>
        <w:t> </w:t>
      </w:r>
      <w:r w:rsidR="00FC5433">
        <w:rPr>
          <w:sz w:val="28"/>
          <w:szCs w:val="28"/>
          <w:lang w:val="uk-UA"/>
        </w:rPr>
        <w:t>–</w:t>
      </w:r>
      <w:r w:rsidRPr="00FC6630">
        <w:rPr>
          <w:sz w:val="28"/>
          <w:szCs w:val="28"/>
          <w:lang w:val="uk-UA"/>
        </w:rPr>
        <w:t xml:space="preserve"> виміри прямокутного паралелепіпеда (довжина, висота і ширина). Всі конструктивні шари укутуються нетканим матеріалом – </w:t>
      </w:r>
      <w:proofErr w:type="spellStart"/>
      <w:r w:rsidRPr="00FC6630">
        <w:rPr>
          <w:sz w:val="28"/>
          <w:szCs w:val="28"/>
          <w:lang w:val="uk-UA"/>
        </w:rPr>
        <w:t>геотекстилем</w:t>
      </w:r>
      <w:proofErr w:type="spellEnd"/>
      <w:r w:rsidRPr="00FC6630">
        <w:rPr>
          <w:sz w:val="28"/>
          <w:szCs w:val="28"/>
          <w:lang w:val="uk-UA"/>
        </w:rPr>
        <w:t>. Щоб знайти його площу</w:t>
      </w:r>
      <w:r w:rsidR="00FC5433">
        <w:rPr>
          <w:sz w:val="28"/>
          <w:szCs w:val="28"/>
          <w:lang w:val="uk-UA"/>
        </w:rPr>
        <w:t>,</w:t>
      </w:r>
      <w:r w:rsidRPr="00FC6630">
        <w:rPr>
          <w:sz w:val="28"/>
          <w:szCs w:val="28"/>
          <w:lang w:val="uk-UA"/>
        </w:rPr>
        <w:t xml:space="preserve"> необхідно до ширини </w:t>
      </w:r>
      <w:proofErr w:type="spellStart"/>
      <w:r w:rsidRPr="00FC6630">
        <w:rPr>
          <w:sz w:val="28"/>
          <w:szCs w:val="28"/>
          <w:lang w:val="uk-UA"/>
        </w:rPr>
        <w:t>дна</w:t>
      </w:r>
      <w:proofErr w:type="spellEnd"/>
      <w:r w:rsidRPr="00FC6630">
        <w:rPr>
          <w:sz w:val="28"/>
          <w:szCs w:val="28"/>
          <w:lang w:val="uk-UA"/>
        </w:rPr>
        <w:t xml:space="preserve"> канави додати дві її висоти</w:t>
      </w:r>
      <w:r w:rsidR="00FC5433">
        <w:rPr>
          <w:sz w:val="28"/>
          <w:szCs w:val="28"/>
          <w:lang w:val="uk-UA"/>
        </w:rPr>
        <w:t>,</w:t>
      </w:r>
      <w:r w:rsidRPr="00FC6630">
        <w:rPr>
          <w:sz w:val="28"/>
          <w:szCs w:val="28"/>
          <w:lang w:val="uk-UA"/>
        </w:rPr>
        <w:t xml:space="preserve"> на яку насипаються інертні матеріали (щебінь, відсів, крупнозернистий пісок тощо), а також додати дві її ширини по верхньому краю, яка ідентична її ширині по </w:t>
      </w:r>
      <w:proofErr w:type="spellStart"/>
      <w:r w:rsidRPr="00FC6630">
        <w:rPr>
          <w:sz w:val="28"/>
          <w:szCs w:val="28"/>
          <w:lang w:val="uk-UA"/>
        </w:rPr>
        <w:t>дну</w:t>
      </w:r>
      <w:proofErr w:type="spellEnd"/>
      <w:r w:rsidRPr="00FC6630">
        <w:rPr>
          <w:sz w:val="28"/>
          <w:szCs w:val="28"/>
          <w:lang w:val="uk-UA"/>
        </w:rPr>
        <w:t>, тобто до двох висот канави (на яку насипаються інертні матеріали) додати три її ширини.</w:t>
      </w:r>
    </w:p>
    <w:p w14:paraId="52603077" w14:textId="77777777" w:rsidR="00A10296" w:rsidRPr="00FC6630" w:rsidRDefault="00A10296" w:rsidP="00FF7EC5">
      <w:pPr>
        <w:pStyle w:val="ab"/>
        <w:shd w:val="clear" w:color="auto" w:fill="FEFEFE"/>
        <w:spacing w:before="0" w:beforeAutospacing="0" w:after="167" w:afterAutospacing="0"/>
        <w:ind w:firstLine="539"/>
        <w:contextualSpacing/>
        <w:jc w:val="both"/>
        <w:rPr>
          <w:sz w:val="28"/>
          <w:szCs w:val="28"/>
          <w:lang w:val="uk-UA"/>
        </w:rPr>
      </w:pPr>
      <w:r w:rsidRPr="00FC6630">
        <w:rPr>
          <w:sz w:val="28"/>
          <w:szCs w:val="28"/>
          <w:lang w:val="uk-UA"/>
        </w:rPr>
        <w:t>Розрахунок рослинної землі</w:t>
      </w:r>
      <w:r w:rsidR="00FC5433">
        <w:rPr>
          <w:sz w:val="28"/>
          <w:szCs w:val="28"/>
          <w:lang w:val="uk-UA"/>
        </w:rPr>
        <w:t>,</w:t>
      </w:r>
      <w:r w:rsidRPr="00FC6630">
        <w:rPr>
          <w:sz w:val="28"/>
          <w:szCs w:val="28"/>
          <w:lang w:val="uk-UA"/>
        </w:rPr>
        <w:t xml:space="preserve"> яка необхідна для закриття дренажного «пирога»</w:t>
      </w:r>
      <w:r w:rsidR="00FC5433">
        <w:rPr>
          <w:sz w:val="28"/>
          <w:szCs w:val="28"/>
          <w:lang w:val="uk-UA"/>
        </w:rPr>
        <w:t>,</w:t>
      </w:r>
      <w:r w:rsidRPr="00FC6630">
        <w:rPr>
          <w:sz w:val="28"/>
          <w:szCs w:val="28"/>
          <w:lang w:val="uk-UA"/>
        </w:rPr>
        <w:t xml:space="preserve"> проводиться ідентично як і конструктивні шари дренажної системи – за допомогою математичних формул. Однак тут виникає один нюанс. В зв’язку з тим, що дренажна канава має нахил і з кожним метром поглиблюється, профіль рослинної землі, що засипається</w:t>
      </w:r>
      <w:r w:rsidR="00FC5433">
        <w:rPr>
          <w:sz w:val="28"/>
          <w:szCs w:val="28"/>
          <w:lang w:val="uk-UA"/>
        </w:rPr>
        <w:t>,</w:t>
      </w:r>
      <w:r w:rsidRPr="00FC6630">
        <w:rPr>
          <w:sz w:val="28"/>
          <w:szCs w:val="28"/>
          <w:lang w:val="uk-UA"/>
        </w:rPr>
        <w:t xml:space="preserve">  має неоднакову товщину по всій протяжності на відміну від його ширини і довжини. Тому в такому випадку частину </w:t>
      </w:r>
      <w:bookmarkStart w:id="0" w:name="_Hlk220592030"/>
      <w:r w:rsidRPr="00FC6630">
        <w:rPr>
          <w:sz w:val="28"/>
          <w:szCs w:val="28"/>
          <w:lang w:val="uk-UA"/>
        </w:rPr>
        <w:t>об</w:t>
      </w:r>
      <w:r w:rsidR="00FC5433" w:rsidRPr="00FC5433">
        <w:rPr>
          <w:sz w:val="28"/>
          <w:szCs w:val="28"/>
        </w:rPr>
        <w:t>’</w:t>
      </w:r>
      <w:proofErr w:type="spellStart"/>
      <w:r w:rsidR="00FC5433">
        <w:rPr>
          <w:sz w:val="28"/>
          <w:szCs w:val="28"/>
          <w:lang w:val="uk-UA"/>
        </w:rPr>
        <w:t>єм</w:t>
      </w:r>
      <w:r w:rsidRPr="00FC6630">
        <w:rPr>
          <w:sz w:val="28"/>
          <w:szCs w:val="28"/>
          <w:lang w:val="uk-UA"/>
        </w:rPr>
        <w:t>у</w:t>
      </w:r>
      <w:bookmarkEnd w:id="0"/>
      <w:proofErr w:type="spellEnd"/>
      <w:r w:rsidRPr="00FC6630">
        <w:rPr>
          <w:sz w:val="28"/>
          <w:szCs w:val="28"/>
          <w:lang w:val="uk-UA"/>
        </w:rPr>
        <w:t xml:space="preserve"> землі можна знайти за формулою прямокутного паралелепіпеда: </w:t>
      </w:r>
      <w:r w:rsidRPr="00FC6630">
        <w:rPr>
          <w:rStyle w:val="aa"/>
          <w:b/>
          <w:bCs/>
          <w:sz w:val="28"/>
          <w:szCs w:val="28"/>
          <w:lang w:val="uk-UA"/>
        </w:rPr>
        <w:t>V</w:t>
      </w:r>
      <w:r w:rsidRPr="00FC6630">
        <w:rPr>
          <w:b/>
          <w:bCs/>
          <w:sz w:val="28"/>
          <w:szCs w:val="28"/>
          <w:lang w:val="uk-UA"/>
        </w:rPr>
        <w:t> = </w:t>
      </w:r>
      <w:proofErr w:type="spellStart"/>
      <w:r w:rsidRPr="00FC6630">
        <w:rPr>
          <w:rStyle w:val="aa"/>
          <w:b/>
          <w:bCs/>
          <w:sz w:val="28"/>
          <w:szCs w:val="28"/>
          <w:lang w:val="uk-UA"/>
        </w:rPr>
        <w:t>a</w:t>
      </w:r>
      <w:r w:rsidR="009B5EF4" w:rsidRPr="00FC6630">
        <w:rPr>
          <w:rStyle w:val="aa"/>
          <w:b/>
          <w:bCs/>
          <w:sz w:val="28"/>
          <w:szCs w:val="28"/>
          <w:lang w:val="uk-UA"/>
        </w:rPr>
        <w:t>×</w:t>
      </w:r>
      <w:r w:rsidRPr="00FC6630">
        <w:rPr>
          <w:rStyle w:val="aa"/>
          <w:b/>
          <w:bCs/>
          <w:sz w:val="28"/>
          <w:szCs w:val="28"/>
          <w:lang w:val="uk-UA"/>
        </w:rPr>
        <w:t>b</w:t>
      </w:r>
      <w:r w:rsidR="009B5EF4" w:rsidRPr="00FC6630">
        <w:rPr>
          <w:rStyle w:val="aa"/>
          <w:b/>
          <w:bCs/>
          <w:sz w:val="28"/>
          <w:szCs w:val="28"/>
          <w:lang w:val="uk-UA"/>
        </w:rPr>
        <w:t>×</w:t>
      </w:r>
      <w:r w:rsidRPr="00FC6630">
        <w:rPr>
          <w:rStyle w:val="aa"/>
          <w:b/>
          <w:bCs/>
          <w:sz w:val="28"/>
          <w:szCs w:val="28"/>
          <w:lang w:val="uk-UA"/>
        </w:rPr>
        <w:t>c</w:t>
      </w:r>
      <w:proofErr w:type="spellEnd"/>
      <w:r w:rsidRPr="00FC6630">
        <w:rPr>
          <w:rStyle w:val="aa"/>
          <w:i w:val="0"/>
          <w:iCs w:val="0"/>
          <w:sz w:val="28"/>
          <w:szCs w:val="28"/>
          <w:lang w:val="uk-UA"/>
        </w:rPr>
        <w:t xml:space="preserve">, </w:t>
      </w:r>
      <w:r w:rsidRPr="00FC6630">
        <w:rPr>
          <w:sz w:val="28"/>
          <w:szCs w:val="28"/>
          <w:lang w:val="uk-UA"/>
        </w:rPr>
        <w:t xml:space="preserve">а решту – використовуючи формулу прямокутного трикутника (в перевернутому вигляді): </w:t>
      </w:r>
      <w:r w:rsidRPr="00FC6630">
        <w:rPr>
          <w:rStyle w:val="aa"/>
          <w:b/>
          <w:bCs/>
          <w:sz w:val="28"/>
          <w:szCs w:val="28"/>
          <w:lang w:val="uk-UA"/>
        </w:rPr>
        <w:t>V</w:t>
      </w:r>
      <w:r w:rsidRPr="00FC6630">
        <w:rPr>
          <w:b/>
          <w:bCs/>
          <w:sz w:val="28"/>
          <w:szCs w:val="28"/>
          <w:lang w:val="uk-UA"/>
        </w:rPr>
        <w:t> </w:t>
      </w:r>
      <w:r w:rsidRPr="00FC6630">
        <w:rPr>
          <w:b/>
          <w:bCs/>
          <w:i/>
          <w:iCs/>
          <w:sz w:val="28"/>
          <w:szCs w:val="28"/>
          <w:lang w:val="uk-UA"/>
        </w:rPr>
        <w:t>=</w:t>
      </w:r>
      <w:proofErr w:type="spellStart"/>
      <w:r w:rsidRPr="00FC6630">
        <w:rPr>
          <w:b/>
          <w:bCs/>
          <w:i/>
          <w:iCs/>
          <w:sz w:val="28"/>
          <w:szCs w:val="28"/>
          <w:lang w:val="uk-UA"/>
        </w:rPr>
        <w:t>S</w:t>
      </w:r>
      <w:r w:rsidR="009B5EF4" w:rsidRPr="00FC6630">
        <w:rPr>
          <w:b/>
          <w:bCs/>
          <w:i/>
          <w:iCs/>
          <w:sz w:val="28"/>
          <w:szCs w:val="28"/>
          <w:lang w:val="uk-UA"/>
        </w:rPr>
        <w:t>×</w:t>
      </w:r>
      <w:r w:rsidRPr="00FC6630">
        <w:rPr>
          <w:b/>
          <w:bCs/>
          <w:i/>
          <w:iCs/>
          <w:sz w:val="28"/>
          <w:szCs w:val="28"/>
          <w:lang w:val="uk-UA"/>
        </w:rPr>
        <w:t>с</w:t>
      </w:r>
      <w:proofErr w:type="spellEnd"/>
      <w:r w:rsidRPr="00FC6630">
        <w:rPr>
          <w:b/>
          <w:bCs/>
          <w:i/>
          <w:iCs/>
          <w:sz w:val="28"/>
          <w:szCs w:val="28"/>
          <w:lang w:val="uk-UA"/>
        </w:rPr>
        <w:t>, S=</w:t>
      </w:r>
      <w:proofErr w:type="spellStart"/>
      <w:r w:rsidRPr="00FC6630">
        <w:rPr>
          <w:b/>
          <w:bCs/>
          <w:i/>
          <w:iCs/>
          <w:sz w:val="28"/>
          <w:szCs w:val="28"/>
          <w:lang w:val="uk-UA"/>
        </w:rPr>
        <w:t>a</w:t>
      </w:r>
      <w:r w:rsidR="009B5EF4" w:rsidRPr="00FC6630">
        <w:rPr>
          <w:b/>
          <w:bCs/>
          <w:i/>
          <w:iCs/>
          <w:sz w:val="28"/>
          <w:szCs w:val="28"/>
          <w:lang w:val="uk-UA"/>
        </w:rPr>
        <w:t>×</w:t>
      </w:r>
      <w:r w:rsidRPr="00FC6630">
        <w:rPr>
          <w:b/>
          <w:bCs/>
          <w:i/>
          <w:iCs/>
          <w:sz w:val="28"/>
          <w:szCs w:val="28"/>
          <w:lang w:val="uk-UA"/>
        </w:rPr>
        <w:t>b</w:t>
      </w:r>
      <w:proofErr w:type="spellEnd"/>
      <w:r w:rsidRPr="00FC6630">
        <w:rPr>
          <w:b/>
          <w:bCs/>
          <w:i/>
          <w:iCs/>
          <w:sz w:val="28"/>
          <w:szCs w:val="28"/>
          <w:lang w:val="uk-UA"/>
        </w:rPr>
        <w:t>/2</w:t>
      </w:r>
      <w:r w:rsidRPr="00FC6630">
        <w:rPr>
          <w:sz w:val="28"/>
          <w:szCs w:val="28"/>
          <w:lang w:val="uk-UA"/>
        </w:rPr>
        <w:t xml:space="preserve">, де                              </w:t>
      </w:r>
      <w:r w:rsidRPr="00FC6630">
        <w:rPr>
          <w:i/>
          <w:iCs/>
          <w:sz w:val="28"/>
          <w:szCs w:val="28"/>
          <w:lang w:val="uk-UA"/>
        </w:rPr>
        <w:t>а</w:t>
      </w:r>
      <w:r w:rsidRPr="00FC6630">
        <w:rPr>
          <w:sz w:val="28"/>
          <w:szCs w:val="28"/>
          <w:lang w:val="uk-UA"/>
        </w:rPr>
        <w:t xml:space="preserve"> – довжина траншеї, </w:t>
      </w:r>
      <w:r w:rsidRPr="00FC6630">
        <w:rPr>
          <w:i/>
          <w:iCs/>
          <w:sz w:val="28"/>
          <w:szCs w:val="28"/>
          <w:lang w:val="uk-UA"/>
        </w:rPr>
        <w:t>b</w:t>
      </w:r>
      <w:r w:rsidRPr="00FC6630">
        <w:rPr>
          <w:sz w:val="28"/>
          <w:szCs w:val="28"/>
          <w:lang w:val="uk-UA"/>
        </w:rPr>
        <w:t xml:space="preserve"> – висота насипного ґрунту на кінці траншеї без врахування висоти, яка використовувалась при визначенні </w:t>
      </w:r>
      <w:r w:rsidR="00FC5433" w:rsidRPr="00FC6630">
        <w:rPr>
          <w:sz w:val="28"/>
          <w:szCs w:val="28"/>
          <w:lang w:val="uk-UA"/>
        </w:rPr>
        <w:t>об</w:t>
      </w:r>
      <w:r w:rsidR="00FC5433" w:rsidRPr="00FC5433">
        <w:rPr>
          <w:sz w:val="28"/>
          <w:szCs w:val="28"/>
        </w:rPr>
        <w:t>’</w:t>
      </w:r>
      <w:proofErr w:type="spellStart"/>
      <w:r w:rsidR="00FC5433">
        <w:rPr>
          <w:sz w:val="28"/>
          <w:szCs w:val="28"/>
          <w:lang w:val="uk-UA"/>
        </w:rPr>
        <w:t>єм</w:t>
      </w:r>
      <w:r w:rsidR="00FC5433" w:rsidRPr="00FC6630">
        <w:rPr>
          <w:sz w:val="28"/>
          <w:szCs w:val="28"/>
          <w:lang w:val="uk-UA"/>
        </w:rPr>
        <w:t>у</w:t>
      </w:r>
      <w:proofErr w:type="spellEnd"/>
      <w:r w:rsidR="00FC5433" w:rsidRPr="00FC6630">
        <w:rPr>
          <w:sz w:val="28"/>
          <w:szCs w:val="28"/>
          <w:lang w:val="uk-UA"/>
        </w:rPr>
        <w:t xml:space="preserve"> </w:t>
      </w:r>
      <w:r w:rsidRPr="00FC6630">
        <w:rPr>
          <w:sz w:val="28"/>
          <w:szCs w:val="28"/>
          <w:lang w:val="uk-UA"/>
        </w:rPr>
        <w:t xml:space="preserve">землі за формулою прямокутного паралелепіпеда, </w:t>
      </w:r>
      <w:r w:rsidRPr="00FC6630">
        <w:rPr>
          <w:i/>
          <w:iCs/>
          <w:sz w:val="28"/>
          <w:szCs w:val="28"/>
          <w:lang w:val="uk-UA"/>
        </w:rPr>
        <w:t>с</w:t>
      </w:r>
      <w:r w:rsidRPr="00FC6630">
        <w:rPr>
          <w:sz w:val="28"/>
          <w:szCs w:val="28"/>
          <w:lang w:val="uk-UA"/>
        </w:rPr>
        <w:t xml:space="preserve"> – ширина траншеї.</w:t>
      </w:r>
    </w:p>
    <w:p w14:paraId="4F301CBF" w14:textId="77777777" w:rsidR="00A10296" w:rsidRPr="00FC6630" w:rsidRDefault="00A10296" w:rsidP="00FF7EC5">
      <w:pPr>
        <w:pStyle w:val="ab"/>
        <w:shd w:val="clear" w:color="auto" w:fill="FEFEFE"/>
        <w:spacing w:before="0" w:beforeAutospacing="0" w:after="167" w:afterAutospacing="0"/>
        <w:ind w:firstLine="539"/>
        <w:jc w:val="both"/>
        <w:rPr>
          <w:sz w:val="28"/>
          <w:szCs w:val="28"/>
          <w:lang w:val="uk-UA"/>
        </w:rPr>
      </w:pPr>
      <w:r w:rsidRPr="00FC6630">
        <w:rPr>
          <w:sz w:val="28"/>
          <w:szCs w:val="28"/>
          <w:lang w:val="uk-UA"/>
        </w:rPr>
        <w:t>Результати розрахунків конструктивних шарів вписати в таблицю 1.2.</w:t>
      </w:r>
    </w:p>
    <w:p w14:paraId="03CBAB39" w14:textId="77777777" w:rsidR="00A10296" w:rsidRPr="00FC6630" w:rsidRDefault="00A10296" w:rsidP="00FF7EC5">
      <w:pPr>
        <w:pStyle w:val="ab"/>
        <w:shd w:val="clear" w:color="auto" w:fill="FEFEFE"/>
        <w:spacing w:before="0" w:beforeAutospacing="0" w:after="167" w:afterAutospacing="0"/>
        <w:ind w:firstLine="539"/>
        <w:jc w:val="both"/>
        <w:rPr>
          <w:sz w:val="10"/>
          <w:szCs w:val="10"/>
          <w:lang w:val="uk-UA"/>
        </w:rPr>
      </w:pPr>
    </w:p>
    <w:p w14:paraId="37746966" w14:textId="77777777" w:rsidR="00A10296" w:rsidRPr="00FC6630" w:rsidRDefault="00A10296" w:rsidP="008D3E5A">
      <w:pPr>
        <w:pStyle w:val="ab"/>
        <w:shd w:val="clear" w:color="auto" w:fill="FEFEFE"/>
        <w:spacing w:before="0" w:beforeAutospacing="0" w:after="167" w:afterAutospacing="0"/>
        <w:ind w:firstLine="539"/>
        <w:jc w:val="center"/>
        <w:rPr>
          <w:b/>
          <w:bCs/>
          <w:sz w:val="28"/>
          <w:szCs w:val="28"/>
          <w:lang w:val="uk-UA"/>
        </w:rPr>
      </w:pPr>
      <w:r w:rsidRPr="00FC6630">
        <w:rPr>
          <w:b/>
          <w:bCs/>
          <w:sz w:val="28"/>
          <w:szCs w:val="28"/>
          <w:lang w:val="uk-UA"/>
        </w:rPr>
        <w:t>Таблиця 1.2.  Відомість об</w:t>
      </w:r>
      <w:r w:rsidR="00EC6CD3">
        <w:rPr>
          <w:b/>
          <w:bCs/>
          <w:sz w:val="28"/>
          <w:szCs w:val="28"/>
          <w:lang w:val="uk-UA"/>
        </w:rPr>
        <w:t>сяг</w:t>
      </w:r>
      <w:r w:rsidRPr="00FC6630">
        <w:rPr>
          <w:b/>
          <w:bCs/>
          <w:sz w:val="28"/>
          <w:szCs w:val="28"/>
          <w:lang w:val="uk-UA"/>
        </w:rPr>
        <w:t>ів затратних матеріалів для влаштування дренажної системи присадибної ділянки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7"/>
        <w:gridCol w:w="1901"/>
        <w:gridCol w:w="1346"/>
        <w:gridCol w:w="1303"/>
        <w:gridCol w:w="1303"/>
        <w:gridCol w:w="2122"/>
        <w:gridCol w:w="1316"/>
      </w:tblGrid>
      <w:tr w:rsidR="00A10296" w:rsidRPr="00FC6630" w14:paraId="20437F9A" w14:textId="77777777">
        <w:tc>
          <w:tcPr>
            <w:tcW w:w="1341" w:type="dxa"/>
            <w:vAlign w:val="center"/>
          </w:tcPr>
          <w:p w14:paraId="07FC30A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Тип ґрунту</w:t>
            </w:r>
          </w:p>
        </w:tc>
        <w:tc>
          <w:tcPr>
            <w:tcW w:w="1901" w:type="dxa"/>
            <w:vAlign w:val="center"/>
          </w:tcPr>
          <w:p w14:paraId="70E3D5F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Конструктивні шари</w:t>
            </w:r>
          </w:p>
        </w:tc>
        <w:tc>
          <w:tcPr>
            <w:tcW w:w="1429" w:type="dxa"/>
            <w:vAlign w:val="center"/>
          </w:tcPr>
          <w:p w14:paraId="6F93D69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Довжина траншеї</w:t>
            </w:r>
          </w:p>
        </w:tc>
        <w:tc>
          <w:tcPr>
            <w:tcW w:w="1405" w:type="dxa"/>
            <w:vAlign w:val="center"/>
          </w:tcPr>
          <w:p w14:paraId="159B6C4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Глибина траншеї на початку</w:t>
            </w:r>
          </w:p>
        </w:tc>
        <w:tc>
          <w:tcPr>
            <w:tcW w:w="1406" w:type="dxa"/>
            <w:vAlign w:val="center"/>
          </w:tcPr>
          <w:p w14:paraId="0696373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Глибина траншеї в</w:t>
            </w:r>
            <w:r w:rsidR="00FC54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кінці</w:t>
            </w:r>
          </w:p>
        </w:tc>
        <w:tc>
          <w:tcPr>
            <w:tcW w:w="2122" w:type="dxa"/>
            <w:vAlign w:val="center"/>
          </w:tcPr>
          <w:p w14:paraId="4BD0F4C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Об’єм конструктивного шару дренажної системи </w:t>
            </w:r>
          </w:p>
        </w:tc>
        <w:tc>
          <w:tcPr>
            <w:tcW w:w="1102" w:type="dxa"/>
            <w:vAlign w:val="center"/>
          </w:tcPr>
          <w:p w14:paraId="2A4B27D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Примітка</w:t>
            </w:r>
          </w:p>
        </w:tc>
      </w:tr>
      <w:tr w:rsidR="00A10296" w:rsidRPr="00FC6630" w14:paraId="4D82ED82" w14:textId="77777777">
        <w:trPr>
          <w:trHeight w:val="77"/>
        </w:trPr>
        <w:tc>
          <w:tcPr>
            <w:tcW w:w="1341" w:type="dxa"/>
            <w:vAlign w:val="center"/>
          </w:tcPr>
          <w:p w14:paraId="5883086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  <w:vAlign w:val="center"/>
          </w:tcPr>
          <w:p w14:paraId="35E5CF2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29" w:type="dxa"/>
            <w:vAlign w:val="center"/>
          </w:tcPr>
          <w:p w14:paraId="4C49CBE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vAlign w:val="center"/>
          </w:tcPr>
          <w:p w14:paraId="462180D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06" w:type="dxa"/>
            <w:vAlign w:val="center"/>
          </w:tcPr>
          <w:p w14:paraId="0E57A87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vAlign w:val="center"/>
          </w:tcPr>
          <w:p w14:paraId="53E6D59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02" w:type="dxa"/>
            <w:vAlign w:val="center"/>
          </w:tcPr>
          <w:p w14:paraId="599BEA9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32DE617B" w14:textId="77777777" w:rsidR="00A10296" w:rsidRPr="00FC6630" w:rsidRDefault="00A10296" w:rsidP="00B83A38">
      <w:pPr>
        <w:spacing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184E6994" w14:textId="2E966654" w:rsidR="00A10296" w:rsidRPr="00FC6630" w:rsidRDefault="000E4FF8" w:rsidP="00D76CF4">
      <w:pPr>
        <w:numPr>
          <w:ilvl w:val="0"/>
          <w:numId w:val="46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/>
        </w:rPr>
        <w:drawing>
          <wp:anchor distT="0" distB="0" distL="114300" distR="114300" simplePos="0" relativeHeight="251658240" behindDoc="0" locked="0" layoutInCell="1" allowOverlap="1" wp14:anchorId="5EC8EF9F" wp14:editId="60E0E3F7">
            <wp:simplePos x="0" y="0"/>
            <wp:positionH relativeFrom="column">
              <wp:posOffset>3556000</wp:posOffset>
            </wp:positionH>
            <wp:positionV relativeFrom="paragraph">
              <wp:posOffset>505460</wp:posOffset>
            </wp:positionV>
            <wp:extent cx="3211195" cy="1656080"/>
            <wp:effectExtent l="0" t="0" r="0" b="0"/>
            <wp:wrapSquare wrapText="bothSides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79" r="-43" b="56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165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/>
        </w:rPr>
        <w:drawing>
          <wp:anchor distT="0" distB="0" distL="114300" distR="114300" simplePos="0" relativeHeight="251657216" behindDoc="0" locked="0" layoutInCell="1" allowOverlap="1" wp14:anchorId="5D9D7F7A" wp14:editId="39FE64E1">
            <wp:simplePos x="0" y="0"/>
            <wp:positionH relativeFrom="column">
              <wp:posOffset>102870</wp:posOffset>
            </wp:positionH>
            <wp:positionV relativeFrom="paragraph">
              <wp:posOffset>505460</wp:posOffset>
            </wp:positionV>
            <wp:extent cx="3453130" cy="1656080"/>
            <wp:effectExtent l="0" t="0" r="0" b="0"/>
            <wp:wrapSquare wrapText="bothSides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4" r="49454" b="56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165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Побудувати конструктивний розріз обраної дренажної системи та вказати всі необхідні її конструктивні елементи.</w:t>
      </w:r>
    </w:p>
    <w:p w14:paraId="13350798" w14:textId="77777777" w:rsidR="00BF6C3F" w:rsidRPr="00FC6630" w:rsidRDefault="00BF6C3F" w:rsidP="00BF6C3F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747107DD" w14:textId="77777777" w:rsidR="00A10296" w:rsidRPr="00FC6630" w:rsidRDefault="00A10296" w:rsidP="00BF6C3F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а) із застосуванням </w:t>
      </w:r>
      <w:proofErr w:type="spellStart"/>
      <w:r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щебеню</w:t>
      </w:r>
      <w:proofErr w:type="spellEnd"/>
      <w:r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двох фракцій;</w:t>
      </w:r>
      <w:r w:rsidR="00BF6C3F"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            б) фашинний дренаж:</w:t>
      </w:r>
    </w:p>
    <w:p w14:paraId="2F47AB96" w14:textId="77777777" w:rsidR="00A10296" w:rsidRPr="00FC6630" w:rsidRDefault="00A10296" w:rsidP="00330CCC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6B8E6E89" w14:textId="77777777" w:rsidR="00BF6C3F" w:rsidRPr="00FC6630" w:rsidRDefault="00BF6C3F" w:rsidP="00BF6C3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52335DD4" w14:textId="77777777" w:rsidR="00BF6C3F" w:rsidRPr="00FC6630" w:rsidRDefault="00BF6C3F" w:rsidP="00BF6C3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17A362C3" w14:textId="6A4167D7" w:rsidR="00BF6C3F" w:rsidRPr="00FC6630" w:rsidRDefault="000E4FF8" w:rsidP="00BF6C3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noProof/>
          <w:lang w:val="uk-UA"/>
        </w:rPr>
        <w:lastRenderedPageBreak/>
        <w:drawing>
          <wp:anchor distT="0" distB="0" distL="114300" distR="114300" simplePos="0" relativeHeight="251661312" behindDoc="1" locked="0" layoutInCell="1" allowOverlap="1" wp14:anchorId="7E30478E" wp14:editId="6B81B674">
            <wp:simplePos x="0" y="0"/>
            <wp:positionH relativeFrom="column">
              <wp:posOffset>-269875</wp:posOffset>
            </wp:positionH>
            <wp:positionV relativeFrom="paragraph">
              <wp:posOffset>206375</wp:posOffset>
            </wp:positionV>
            <wp:extent cx="4164965" cy="1833880"/>
            <wp:effectExtent l="0" t="0" r="0" b="0"/>
            <wp:wrapSquare wrapText="bothSides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" t="42763" r="45940" b="16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65" cy="183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09706" w14:textId="0B83529E" w:rsidR="00BF6C3F" w:rsidRPr="00FC6630" w:rsidRDefault="000E4FF8" w:rsidP="00BF6C3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noProof/>
          <w:lang w:val="uk-UA"/>
        </w:rPr>
        <w:drawing>
          <wp:anchor distT="0" distB="0" distL="114300" distR="114300" simplePos="0" relativeHeight="251659264" behindDoc="0" locked="0" layoutInCell="1" allowOverlap="1" wp14:anchorId="1D36036E" wp14:editId="18122788">
            <wp:simplePos x="0" y="0"/>
            <wp:positionH relativeFrom="column">
              <wp:posOffset>-44450</wp:posOffset>
            </wp:positionH>
            <wp:positionV relativeFrom="paragraph">
              <wp:posOffset>151130</wp:posOffset>
            </wp:positionV>
            <wp:extent cx="2857500" cy="1488440"/>
            <wp:effectExtent l="0" t="0" r="0" b="0"/>
            <wp:wrapSquare wrapText="bothSides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60" t="43858" r="4529" b="15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EA643" w14:textId="77777777" w:rsidR="00A10296" w:rsidRPr="00FC6630" w:rsidRDefault="00BF6C3F" w:rsidP="00D76CF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                    </w:t>
      </w:r>
      <w:r w:rsidR="00A10296"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в) із використанням труб;</w:t>
      </w:r>
      <w:r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                               г) щілина з піском</w:t>
      </w:r>
      <w:r w:rsidR="00A10296"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                                         </w:t>
      </w:r>
    </w:p>
    <w:p w14:paraId="72BD0D29" w14:textId="77777777" w:rsidR="00A10296" w:rsidRPr="00FC6630" w:rsidRDefault="00A10296" w:rsidP="002664D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Рис. 2. Види конструктивних розрізів дренажної системи</w:t>
      </w:r>
    </w:p>
    <w:p w14:paraId="59AEE045" w14:textId="77777777" w:rsidR="00A10296" w:rsidRPr="00FC6630" w:rsidRDefault="00A10296" w:rsidP="00D76CF4">
      <w:pPr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Висновок робиться на основі отриманих нави</w:t>
      </w:r>
      <w:r w:rsidR="00EC6CD3">
        <w:rPr>
          <w:rFonts w:ascii="Times New Roman" w:hAnsi="Times New Roman" w:cs="Times New Roman"/>
          <w:sz w:val="28"/>
          <w:szCs w:val="28"/>
          <w:lang w:val="uk-UA"/>
        </w:rPr>
        <w:t>чо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C6CD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ктування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дренажної системи закритого типу та визначення обсягів затратних матеріалів на її влаштування.</w:t>
      </w:r>
    </w:p>
    <w:p w14:paraId="24DE9E8B" w14:textId="77777777" w:rsidR="00A10296" w:rsidRPr="00FC6630" w:rsidRDefault="00A10296" w:rsidP="0058558A">
      <w:pPr>
        <w:pStyle w:val="a3"/>
        <w:spacing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750E6B" w14:textId="77777777" w:rsidR="00A10296" w:rsidRPr="00FC6630" w:rsidRDefault="00A10296" w:rsidP="00735D7A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</w:t>
      </w:r>
    </w:p>
    <w:p w14:paraId="24B6E322" w14:textId="77777777" w:rsidR="00A10296" w:rsidRPr="00FC6630" w:rsidRDefault="00A10296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34550A" w14:textId="77777777" w:rsidR="00D76CF4" w:rsidRPr="00FC6630" w:rsidRDefault="00D76CF4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AF1143" w14:textId="77777777" w:rsidR="00D76CF4" w:rsidRPr="00FC6630" w:rsidRDefault="00D76CF4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360CC2" w14:textId="77777777" w:rsidR="00D76CF4" w:rsidRPr="00FC6630" w:rsidRDefault="00D76CF4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944B03" w14:textId="77777777" w:rsidR="00D76CF4" w:rsidRPr="00FC6630" w:rsidRDefault="00D76CF4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0E9872" w14:textId="77777777" w:rsidR="00D76CF4" w:rsidRPr="00FC6630" w:rsidRDefault="00D76CF4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FB0589" w14:textId="77777777" w:rsidR="00D76CF4" w:rsidRPr="00FC6630" w:rsidRDefault="00D76CF4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10347B" w14:textId="77777777" w:rsidR="00D76CF4" w:rsidRPr="00FC6630" w:rsidRDefault="00D76CF4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BA391B" w14:textId="77777777" w:rsidR="00D76CF4" w:rsidRPr="00FC6630" w:rsidRDefault="00D76CF4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2DCCA0" w14:textId="77777777" w:rsidR="00D76CF4" w:rsidRPr="00FC6630" w:rsidRDefault="00D76CF4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0FEDDE" w14:textId="77777777" w:rsidR="00D76CF4" w:rsidRPr="00FC6630" w:rsidRDefault="00D76CF4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252C05" w14:textId="77777777" w:rsidR="00D76CF4" w:rsidRPr="00FC6630" w:rsidRDefault="00D76CF4" w:rsidP="00F43A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bookmarkEnd w:id="1"/>
    </w:p>
    <w:sectPr w:rsidR="00D76CF4" w:rsidRPr="00FC6630" w:rsidSect="0081713D">
      <w:footerReference w:type="default" r:id="rId10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8C3D2" w14:textId="77777777" w:rsidR="00773C63" w:rsidRDefault="00773C63" w:rsidP="007063BC">
      <w:pPr>
        <w:spacing w:after="0" w:line="240" w:lineRule="auto"/>
      </w:pPr>
      <w:r>
        <w:separator/>
      </w:r>
    </w:p>
  </w:endnote>
  <w:endnote w:type="continuationSeparator" w:id="0">
    <w:p w14:paraId="61C071A8" w14:textId="77777777" w:rsidR="00773C63" w:rsidRDefault="00773C63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96E11" w14:textId="77777777" w:rsidR="00773C63" w:rsidRDefault="00773C63" w:rsidP="007063BC">
      <w:pPr>
        <w:spacing w:after="0" w:line="240" w:lineRule="auto"/>
      </w:pPr>
      <w:r>
        <w:separator/>
      </w:r>
    </w:p>
  </w:footnote>
  <w:footnote w:type="continuationSeparator" w:id="0">
    <w:p w14:paraId="6A098B8F" w14:textId="77777777" w:rsidR="00773C63" w:rsidRDefault="00773C63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222B6"/>
    <w:rsid w:val="000234DD"/>
    <w:rsid w:val="00024631"/>
    <w:rsid w:val="000246EB"/>
    <w:rsid w:val="00024D6D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2652"/>
    <w:rsid w:val="000E4FF8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2E58"/>
    <w:rsid w:val="007448B9"/>
    <w:rsid w:val="00745F4B"/>
    <w:rsid w:val="00746388"/>
    <w:rsid w:val="00751A4A"/>
    <w:rsid w:val="00751BA5"/>
    <w:rsid w:val="0075442B"/>
    <w:rsid w:val="00762FB8"/>
    <w:rsid w:val="007678E3"/>
    <w:rsid w:val="00773C6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5B8A"/>
    <w:rsid w:val="00D55232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9A3"/>
    <w:rsid w:val="00F271E6"/>
    <w:rsid w:val="00F31B7D"/>
    <w:rsid w:val="00F32336"/>
    <w:rsid w:val="00F379B8"/>
    <w:rsid w:val="00F41225"/>
    <w:rsid w:val="00F43AD2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7653-6083-48CE-8A0C-018B9D8B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2026-02-12T12:39:00Z</dcterms:created>
  <dcterms:modified xsi:type="dcterms:W3CDTF">2026-02-12T12:39:00Z</dcterms:modified>
</cp:coreProperties>
</file>